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15" w:rsidRDefault="008F6A15" w:rsidP="00F263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</w:rPr>
        <w:t>ЗАКОН САНКТ-ПЕТЕРБУРГА</w:t>
      </w:r>
      <w:r w:rsidR="00F26351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ОБ ОБРАЗОВАНИИ В САНКТ-ПЕТЕРБУРГЕ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gramStart"/>
      <w:r>
        <w:rPr>
          <w:rFonts w:ascii="Calibri" w:hAnsi="Calibri"/>
          <w:color w:val="000000"/>
        </w:rPr>
        <w:t>Принят</w:t>
      </w:r>
      <w:proofErr w:type="gramEnd"/>
      <w:r>
        <w:rPr>
          <w:rFonts w:ascii="Calibri" w:hAnsi="Calibri"/>
          <w:color w:val="000000"/>
        </w:rPr>
        <w:t xml:space="preserve"> Законодательным Собранием Санкт-Петербурга</w:t>
      </w:r>
      <w:r w:rsidR="00F2635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26 июня 2013 года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</w:rPr>
        <w:t>Глава 1. ОБЩИЕ ПОЛОЖЕНИЯ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1. Предмет регулирования настоящего Закона Санкт-Петербурга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2. Правовое регулирование отношений в сфере образования в Санкт-Петербурге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Правовое регулирование отношений в сфере образования в Санкт-Петербурге осуществляется в соответствии </w:t>
      </w:r>
      <w:proofErr w:type="spellStart"/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FF"/>
        </w:rPr>
        <w:t>Конституцией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Российской Федерации, Федеральным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законом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Законодательство Санкт-Петербурга в сфере образования состоит из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Устава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3. Полномочия Законодательного Собрания Санкт-Петербурга в сфере образования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К полномочиям Законодательного Собрания Санкт-Петербурга в сфере образования относятся: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1) принятие законов Санкт-Петербурга в сфере образования;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2) </w:t>
      </w:r>
      <w:proofErr w:type="gramStart"/>
      <w:r>
        <w:rPr>
          <w:rFonts w:ascii="Calibri" w:hAnsi="Calibri"/>
          <w:color w:val="000000"/>
        </w:rPr>
        <w:t>контроль за</w:t>
      </w:r>
      <w:proofErr w:type="gramEnd"/>
      <w:r>
        <w:rPr>
          <w:rFonts w:ascii="Calibri" w:hAnsi="Calibri"/>
          <w:color w:val="000000"/>
        </w:rPr>
        <w:t xml:space="preserve"> исполнением законов Санкт-Петербурга в сфере образования;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4. Полномочия Правительства Санкт-Петербурга в сфере образования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К полномочиям Правительства Санкт-Петербурга в сфере образования относятся: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Пункт 2 статьи 4 вступает в силу с 1 января 2014 года (</w:t>
      </w:r>
      <w:hyperlink r:id="rId4" w:anchor="Par223" w:history="1">
        <w:r>
          <w:rPr>
            <w:rStyle w:val="a4"/>
            <w:rFonts w:ascii="Calibri" w:hAnsi="Calibri"/>
          </w:rPr>
          <w:t>пункт 2 статьи 20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данного документа).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Par36"/>
      <w:bookmarkEnd w:id="0"/>
      <w:proofErr w:type="gramStart"/>
      <w:r>
        <w:rPr>
          <w:rFonts w:ascii="Calibri" w:hAnsi="Calibri"/>
          <w:color w:val="000000"/>
        </w:rPr>
        <w:lastRenderedPageBreak/>
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rPr>
          <w:rFonts w:ascii="Calibri" w:hAnsi="Calibri"/>
          <w:color w:val="000000"/>
        </w:rPr>
        <w:t xml:space="preserve">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Пункт 3 статьи 4 действует до 31 декабря 2013 года (</w:t>
      </w:r>
      <w:hyperlink r:id="rId5" w:anchor="Par224" w:history="1">
        <w:r>
          <w:rPr>
            <w:rStyle w:val="a4"/>
            <w:rFonts w:ascii="Calibri" w:hAnsi="Calibri"/>
          </w:rPr>
          <w:t>пункт 3 статьи 20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данного документа).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1" w:name="Par40"/>
      <w:bookmarkEnd w:id="1"/>
      <w:proofErr w:type="gramStart"/>
      <w:r>
        <w:rPr>
          <w:rFonts w:ascii="Calibri" w:hAnsi="Calibri"/>
          <w:color w:val="000000"/>
        </w:rP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>
        <w:rPr>
          <w:rFonts w:ascii="Calibri" w:hAnsi="Calibri"/>
          <w:color w:val="000000"/>
        </w:rPr>
        <w:t xml:space="preserve">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7) организация предоставления дополнительного образования детей в государственных образовательных организациях;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8) организация предоставления дополнительного профессионального образования в государственных образовательных организациях;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lastRenderedPageBreak/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11) обеспечение осуществления мониторинга в системе образования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/>
          <w:color w:val="000000"/>
        </w:rPr>
        <w:t>обучающимся</w:t>
      </w:r>
      <w:proofErr w:type="gramEnd"/>
      <w:r>
        <w:rPr>
          <w:rFonts w:ascii="Calibri" w:hAnsi="Calibri"/>
          <w:color w:val="000000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13) создание центров психолого-педагогической, медицинской и социальной помощи;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16) установление </w:t>
      </w:r>
      <w:proofErr w:type="gramStart"/>
      <w:r>
        <w:rPr>
          <w:rFonts w:ascii="Calibri" w:hAnsi="Calibri"/>
          <w:color w:val="000000"/>
        </w:rPr>
        <w:t>порядка проведения оценки последствий принятия решения</w:t>
      </w:r>
      <w:proofErr w:type="gramEnd"/>
      <w:r>
        <w:rPr>
          <w:rFonts w:ascii="Calibri" w:hAnsi="Calibri"/>
          <w:color w:val="000000"/>
        </w:rPr>
        <w:t xml:space="preserve">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18) установление нормативов для формирования стипендиального фонда за счет бюджета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/>
          <w:color w:val="000000"/>
        </w:rPr>
        <w:t>обучения</w:t>
      </w:r>
      <w:proofErr w:type="gramEnd"/>
      <w:r>
        <w:rPr>
          <w:rFonts w:ascii="Calibri" w:hAnsi="Calibri"/>
          <w:color w:val="000000"/>
        </w:rPr>
        <w:t xml:space="preserve"> по основным общеобразовательным программам на дому или в медицинских организациях;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</w:t>
      </w:r>
      <w:r>
        <w:rPr>
          <w:rFonts w:ascii="Calibri" w:hAnsi="Calibri"/>
          <w:color w:val="000000"/>
        </w:rPr>
        <w:lastRenderedPageBreak/>
        <w:t>образовательных организаций, педагогических работников частных организаций, осуществляющих образовательную деятельность;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Calibri" w:hAnsi="Calibri"/>
          <w:color w:val="000000"/>
        </w:rP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24) установление среднего размера родительской платы за присмотр и уход за детьми в государственных образовательных организациях;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lastRenderedPageBreak/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35) осуществление иных полномочий в сфере образования в Санкт-Петербурге.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5. Инновационная деятельность в сфере образования в Санкт-Петербурге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2. В Санкт-Петербурге организуется деятельность региональных инновационных площадок следующих видов: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</w:t>
      </w:r>
      <w:proofErr w:type="gramStart"/>
      <w:r>
        <w:rPr>
          <w:rFonts w:ascii="Calibri" w:hAnsi="Calibri"/>
          <w:color w:val="000000"/>
        </w:rPr>
        <w:t>проблем развития системы образования Санкт-Петербурга</w:t>
      </w:r>
      <w:proofErr w:type="gramEnd"/>
      <w:r>
        <w:rPr>
          <w:rFonts w:ascii="Calibri" w:hAnsi="Calibri"/>
          <w:color w:val="000000"/>
        </w:rPr>
        <w:t>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</w:t>
      </w:r>
      <w:r>
        <w:rPr>
          <w:rFonts w:ascii="Calibri" w:hAnsi="Calibri"/>
          <w:color w:val="000000"/>
        </w:rPr>
        <w:lastRenderedPageBreak/>
        <w:t>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5) учебные центры профессиональной квалификации для рабочих и служащих - организации, осуществляющие образовательную деятельность </w:t>
      </w:r>
      <w:proofErr w:type="gramStart"/>
      <w:r>
        <w:rPr>
          <w:rFonts w:ascii="Calibri" w:hAnsi="Calibri"/>
          <w:color w:val="000000"/>
        </w:rPr>
        <w:t>по</w:t>
      </w:r>
      <w:proofErr w:type="gram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основным</w:t>
      </w:r>
      <w:proofErr w:type="gramEnd"/>
      <w:r>
        <w:rPr>
          <w:rFonts w:ascii="Calibri" w:hAnsi="Calibri"/>
          <w:color w:val="000000"/>
        </w:rPr>
        <w:t xml:space="preserve">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6) ресурсные центры дополнительного образования - организации, осуществляющие образовательную деятельность по дополнительным </w:t>
      </w:r>
      <w:proofErr w:type="spellStart"/>
      <w:r>
        <w:rPr>
          <w:rFonts w:ascii="Calibri" w:hAnsi="Calibri"/>
          <w:color w:val="000000"/>
        </w:rPr>
        <w:t>общеразвивающим</w:t>
      </w:r>
      <w:proofErr w:type="spellEnd"/>
      <w:r>
        <w:rPr>
          <w:rFonts w:ascii="Calibri" w:hAnsi="Calibri"/>
          <w:color w:val="000000"/>
        </w:rPr>
        <w:t xml:space="preserve"> программам для детей или дополнительным </w:t>
      </w:r>
      <w:proofErr w:type="spellStart"/>
      <w:r>
        <w:rPr>
          <w:rFonts w:ascii="Calibri" w:hAnsi="Calibri"/>
          <w:color w:val="000000"/>
        </w:rPr>
        <w:t>предпрофессиональным</w:t>
      </w:r>
      <w:proofErr w:type="spellEnd"/>
      <w:r>
        <w:rPr>
          <w:rFonts w:ascii="Calibri" w:hAnsi="Calibri"/>
          <w:color w:val="000000"/>
        </w:rPr>
        <w:t xml:space="preserve">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6. Финансовое обеспечение оказания государственных услуг в сфере образования в Санкт-Петербурге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</w:t>
      </w:r>
      <w:proofErr w:type="gramStart"/>
      <w:r>
        <w:rPr>
          <w:rFonts w:ascii="Calibri" w:hAnsi="Calibri"/>
          <w:color w:val="000000"/>
        </w:rPr>
        <w:t>в сфере образования за счет средств бюджета Санкт-Петербурга на основе нормативных затрат на оказание государственных услуг в сфере</w:t>
      </w:r>
      <w:proofErr w:type="gramEnd"/>
      <w:r>
        <w:rPr>
          <w:rFonts w:ascii="Calibri" w:hAnsi="Calibri"/>
          <w:color w:val="000000"/>
        </w:rPr>
        <w:t xml:space="preserve"> образования.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</w:rPr>
        <w:t>Глава 2. ОБУЧАЮЩИЕСЯ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Статья 7. Обеспечение </w:t>
      </w:r>
      <w:proofErr w:type="gramStart"/>
      <w:r>
        <w:rPr>
          <w:rFonts w:ascii="Calibri" w:hAnsi="Calibri"/>
          <w:color w:val="000000"/>
        </w:rPr>
        <w:t>обучающихся</w:t>
      </w:r>
      <w:proofErr w:type="gramEnd"/>
      <w:r>
        <w:rPr>
          <w:rFonts w:ascii="Calibri" w:hAnsi="Calibri"/>
          <w:color w:val="000000"/>
        </w:rPr>
        <w:t xml:space="preserve"> учебниками и учебными пособиями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1. </w:t>
      </w:r>
      <w:proofErr w:type="gramStart"/>
      <w:r>
        <w:rPr>
          <w:rFonts w:ascii="Calibri" w:hAnsi="Calibri"/>
          <w:color w:val="000000"/>
        </w:rPr>
        <w:t>Обучающимся</w:t>
      </w:r>
      <w:proofErr w:type="gramEnd"/>
      <w:r>
        <w:rPr>
          <w:rFonts w:ascii="Calibri" w:hAnsi="Calibri"/>
          <w:color w:val="000000"/>
        </w:rPr>
        <w:t>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</w:t>
      </w:r>
      <w:proofErr w:type="gramStart"/>
      <w:r>
        <w:rPr>
          <w:rFonts w:ascii="Calibri" w:hAnsi="Calibri"/>
          <w:color w:val="000000"/>
        </w:rPr>
        <w:t>и(</w:t>
      </w:r>
      <w:proofErr w:type="gramEnd"/>
      <w:r>
        <w:rPr>
          <w:rFonts w:ascii="Calibri" w:hAnsi="Calibri"/>
          <w:color w:val="000000"/>
        </w:rPr>
        <w:t>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8. Дополнительные меры социальной поддержки в сфере образования в Санкт-Петербурге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Законом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9 ноября 2011 года N 728-132 "Социальный кодекс Санкт-Петербурга".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2. </w:t>
      </w:r>
      <w:proofErr w:type="gramStart"/>
      <w:r>
        <w:rPr>
          <w:rFonts w:ascii="Calibri" w:hAnsi="Calibri"/>
          <w:color w:val="000000"/>
        </w:rPr>
        <w:t>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</w:t>
      </w:r>
      <w:proofErr w:type="gramEnd"/>
      <w:r>
        <w:rPr>
          <w:rFonts w:ascii="Calibri" w:hAnsi="Calibri"/>
          <w:color w:val="000000"/>
        </w:rPr>
        <w:t xml:space="preserve"> вида и режима работы группы государственной дошкольной и иной государственной образовательной организации: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для семей, имеющих одного, двух детей, - в размере до 20 процентов среднего размера родительской платы на каждого ребенка;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для семей, имеющих трех и более детей, - в размере до 10 процентов среднего размера родительской платы на каждого ребенка.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4. 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дети с отклонениями в физическом </w:t>
      </w:r>
      <w:proofErr w:type="gramStart"/>
      <w:r>
        <w:rPr>
          <w:rFonts w:ascii="Calibri" w:hAnsi="Calibri"/>
          <w:color w:val="000000"/>
        </w:rPr>
        <w:t>и(</w:t>
      </w:r>
      <w:proofErr w:type="gramEnd"/>
      <w:r>
        <w:rPr>
          <w:rFonts w:ascii="Calibri" w:hAnsi="Calibri"/>
          <w:color w:val="000000"/>
        </w:rPr>
        <w:t>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дети, семьи которых имеют в своем составе ребенка-инвалида;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дети, у которых оба или единственный родитель (законный представитель) являются инвалидами I или II группы;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дети, у которых хотя бы один из родителей (законных представителей) является военнослужащим срочной службы;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lastRenderedPageBreak/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20 процентов среднего размера родительской платы - при наличии одного ребенка в семье;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50 процентов среднего размера родительской платы - на второго ребенка;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70 процентов среднего размера родительской платы - на третьего ребенка и последующих детей;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8. Порядок предоставления компенсации устанавливается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Статья 10. </w:t>
      </w:r>
      <w:proofErr w:type="gramStart"/>
      <w:r>
        <w:rPr>
          <w:rFonts w:ascii="Calibri" w:hAnsi="Calibri"/>
          <w:color w:val="000000"/>
        </w:rPr>
        <w:t>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1. Содержание образования и условия организации обучения и </w:t>
      </w:r>
      <w:proofErr w:type="gramStart"/>
      <w:r>
        <w:rPr>
          <w:rFonts w:ascii="Calibri" w:hAnsi="Calibri"/>
          <w:color w:val="000000"/>
        </w:rPr>
        <w:t>воспитания</w:t>
      </w:r>
      <w:proofErr w:type="gramEnd"/>
      <w:r>
        <w:rPr>
          <w:rFonts w:ascii="Calibri" w:hAnsi="Calibri"/>
          <w:color w:val="00000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2. </w:t>
      </w:r>
      <w:proofErr w:type="gramStart"/>
      <w:r>
        <w:rPr>
          <w:rFonts w:ascii="Calibri" w:hAnsi="Calibri"/>
          <w:color w:val="000000"/>
        </w:rPr>
        <w:t xml:space="preserve"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</w:t>
      </w:r>
      <w:r>
        <w:rPr>
          <w:rFonts w:ascii="Calibri" w:hAnsi="Calibri"/>
          <w:color w:val="000000"/>
        </w:rPr>
        <w:lastRenderedPageBreak/>
        <w:t>адаптированным основным общеобразовательным программам.</w:t>
      </w:r>
      <w:proofErr w:type="gramEnd"/>
      <w:r>
        <w:rPr>
          <w:rFonts w:ascii="Calibri" w:hAnsi="Calibri"/>
          <w:color w:val="000000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3. 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обеспечение обучения на дому);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предоставление за счет </w:t>
      </w:r>
      <w:proofErr w:type="gramStart"/>
      <w:r>
        <w:rPr>
          <w:rFonts w:ascii="Calibri" w:hAnsi="Calibri"/>
          <w:color w:val="000000"/>
        </w:rPr>
        <w:t>средств бюджета Санкт-Петербурга компенсации затрат</w:t>
      </w:r>
      <w:proofErr w:type="gramEnd"/>
      <w:r>
        <w:rPr>
          <w:rFonts w:ascii="Calibri" w:hAnsi="Calibri"/>
          <w:color w:val="000000"/>
        </w:rPr>
        <w:t xml:space="preserve">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9. Порядок организации индивидуального </w:t>
      </w:r>
      <w:proofErr w:type="gramStart"/>
      <w:r>
        <w:rPr>
          <w:rFonts w:ascii="Calibri" w:hAnsi="Calibri"/>
          <w:color w:val="000000"/>
        </w:rPr>
        <w:t>обучения по</w:t>
      </w:r>
      <w:proofErr w:type="gramEnd"/>
      <w:r>
        <w:rPr>
          <w:rFonts w:ascii="Calibri" w:hAnsi="Calibri"/>
          <w:color w:val="000000"/>
        </w:rPr>
        <w:t xml:space="preserve">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2" w:name="Par137"/>
      <w:bookmarkEnd w:id="2"/>
      <w:r>
        <w:rPr>
          <w:rFonts w:ascii="Calibri" w:hAnsi="Calibri"/>
          <w:color w:val="000000"/>
        </w:rPr>
        <w:lastRenderedPageBreak/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11. Порядок передачи указанных в</w:t>
      </w:r>
      <w:r>
        <w:rPr>
          <w:rStyle w:val="apple-converted-space"/>
          <w:rFonts w:ascii="Calibri" w:hAnsi="Calibri"/>
          <w:color w:val="000000"/>
        </w:rPr>
        <w:t> </w:t>
      </w:r>
      <w:hyperlink r:id="rId6" w:anchor="Par137" w:history="1">
        <w:r>
          <w:rPr>
            <w:rStyle w:val="a4"/>
            <w:rFonts w:ascii="Calibri" w:hAnsi="Calibri"/>
          </w:rPr>
          <w:t>пункте 10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настоящей статьи компьютерной техники, сре</w:t>
      </w:r>
      <w:proofErr w:type="gramStart"/>
      <w:r>
        <w:rPr>
          <w:rFonts w:ascii="Calibri" w:hAnsi="Calibri"/>
          <w:color w:val="000000"/>
        </w:rPr>
        <w:t>дств св</w:t>
      </w:r>
      <w:proofErr w:type="gramEnd"/>
      <w:r>
        <w:rPr>
          <w:rFonts w:ascii="Calibri" w:hAnsi="Calibri"/>
          <w:color w:val="000000"/>
        </w:rPr>
        <w:t>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12. </w:t>
      </w:r>
      <w:proofErr w:type="gramStart"/>
      <w:r>
        <w:rPr>
          <w:rFonts w:ascii="Calibri" w:hAnsi="Calibri"/>
          <w:color w:val="000000"/>
        </w:rPr>
        <w:t>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13. Образование обучающихся с ограниченными возможностями здоровья с учетом </w:t>
      </w:r>
      <w:proofErr w:type="spellStart"/>
      <w:r>
        <w:rPr>
          <w:rFonts w:ascii="Calibri" w:hAnsi="Calibri"/>
          <w:color w:val="000000"/>
        </w:rPr>
        <w:t>медико-психолого-педагогических</w:t>
      </w:r>
      <w:proofErr w:type="spellEnd"/>
      <w:r>
        <w:rPr>
          <w:rFonts w:ascii="Calibri" w:hAnsi="Calibri"/>
          <w:color w:val="000000"/>
        </w:rPr>
        <w:t xml:space="preserve">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</w:t>
      </w:r>
      <w:proofErr w:type="spellStart"/>
      <w:r>
        <w:rPr>
          <w:rFonts w:ascii="Calibri" w:hAnsi="Calibri"/>
          <w:color w:val="000000"/>
        </w:rPr>
        <w:t>медико-психолого-педагогической</w:t>
      </w:r>
      <w:proofErr w:type="spellEnd"/>
      <w:r>
        <w:rPr>
          <w:rFonts w:ascii="Calibri" w:hAnsi="Calibri"/>
          <w:color w:val="000000"/>
        </w:rPr>
        <w:t xml:space="preserve"> комиссии.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15. </w:t>
      </w:r>
      <w:proofErr w:type="gramStart"/>
      <w:r>
        <w:rPr>
          <w:rFonts w:ascii="Calibri" w:hAnsi="Calibri"/>
          <w:color w:val="000000"/>
        </w:rPr>
        <w:t>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/>
          <w:color w:val="000000"/>
        </w:rPr>
        <w:t>сурдопереводчиков</w:t>
      </w:r>
      <w:proofErr w:type="spellEnd"/>
      <w:r>
        <w:rPr>
          <w:rFonts w:ascii="Calibri" w:hAnsi="Calibri"/>
          <w:color w:val="000000"/>
        </w:rPr>
        <w:t xml:space="preserve"> и </w:t>
      </w:r>
      <w:proofErr w:type="spellStart"/>
      <w:r>
        <w:rPr>
          <w:rFonts w:ascii="Calibri" w:hAnsi="Calibri"/>
          <w:color w:val="000000"/>
        </w:rPr>
        <w:t>тифлосурдопереводчиков</w:t>
      </w:r>
      <w:proofErr w:type="spellEnd"/>
      <w:r>
        <w:rPr>
          <w:rFonts w:ascii="Calibri" w:hAnsi="Calibri"/>
          <w:color w:val="000000"/>
        </w:rPr>
        <w:t xml:space="preserve">, ассистентов и </w:t>
      </w:r>
      <w:proofErr w:type="spellStart"/>
      <w:r>
        <w:rPr>
          <w:rFonts w:ascii="Calibri" w:hAnsi="Calibri"/>
          <w:color w:val="000000"/>
        </w:rPr>
        <w:t>тьюторов</w:t>
      </w:r>
      <w:proofErr w:type="spellEnd"/>
      <w:r>
        <w:rPr>
          <w:rFonts w:ascii="Calibri" w:hAnsi="Calibri"/>
          <w:color w:val="000000"/>
        </w:rPr>
        <w:t>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Порядок предоставления специальных учебников и учебных пособий, иной учебной литературы, а также услуг </w:t>
      </w:r>
      <w:proofErr w:type="spellStart"/>
      <w:r>
        <w:rPr>
          <w:rFonts w:ascii="Calibri" w:hAnsi="Calibri"/>
          <w:color w:val="000000"/>
        </w:rPr>
        <w:t>сурдопереводчиков</w:t>
      </w:r>
      <w:proofErr w:type="spellEnd"/>
      <w:r>
        <w:rPr>
          <w:rFonts w:ascii="Calibri" w:hAnsi="Calibri"/>
          <w:color w:val="000000"/>
        </w:rPr>
        <w:t xml:space="preserve"> и </w:t>
      </w:r>
      <w:proofErr w:type="spellStart"/>
      <w:r>
        <w:rPr>
          <w:rFonts w:ascii="Calibri" w:hAnsi="Calibri"/>
          <w:color w:val="000000"/>
        </w:rPr>
        <w:t>тифлосурдопереводчиков</w:t>
      </w:r>
      <w:proofErr w:type="spellEnd"/>
      <w:r>
        <w:rPr>
          <w:rFonts w:ascii="Calibri" w:hAnsi="Calibri"/>
          <w:color w:val="000000"/>
        </w:rPr>
        <w:t xml:space="preserve">, ассистентов и </w:t>
      </w:r>
      <w:proofErr w:type="spellStart"/>
      <w:r>
        <w:rPr>
          <w:rFonts w:ascii="Calibri" w:hAnsi="Calibri"/>
          <w:color w:val="000000"/>
        </w:rPr>
        <w:t>тьюторов</w:t>
      </w:r>
      <w:proofErr w:type="spellEnd"/>
      <w:r>
        <w:rPr>
          <w:rFonts w:ascii="Calibri" w:hAnsi="Calibri"/>
          <w:color w:val="000000"/>
        </w:rPr>
        <w:t xml:space="preserve"> определяется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17. Исполнительные органы государственной власти Санкт-Петербурга обеспечивают получение профессионального образования </w:t>
      </w:r>
      <w:proofErr w:type="gramStart"/>
      <w:r>
        <w:rPr>
          <w:rFonts w:ascii="Calibri" w:hAnsi="Calibri"/>
          <w:color w:val="000000"/>
        </w:rPr>
        <w:t>и(</w:t>
      </w:r>
      <w:proofErr w:type="gramEnd"/>
      <w:r>
        <w:rPr>
          <w:rFonts w:ascii="Calibri" w:hAnsi="Calibri"/>
          <w:color w:val="000000"/>
        </w:rPr>
        <w:t xml:space="preserve">или) профессионального обучения обучающимися с ограниченными возможностями здоровья, не имеющими основного </w:t>
      </w:r>
      <w:r>
        <w:rPr>
          <w:rFonts w:ascii="Calibri" w:hAnsi="Calibri"/>
          <w:color w:val="000000"/>
        </w:rPr>
        <w:lastRenderedPageBreak/>
        <w:t>общего или среднего общего образования, с учетом особенностей их психофизического развития и индивидуальных возможностей.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11. Организация получения образования лицами, проявившими выдающиеся способности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1. </w:t>
      </w:r>
      <w:proofErr w:type="gramStart"/>
      <w:r>
        <w:rPr>
          <w:rFonts w:ascii="Calibri" w:hAnsi="Calibri"/>
          <w:color w:val="000000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3. </w:t>
      </w:r>
      <w:proofErr w:type="gramStart"/>
      <w:r>
        <w:rPr>
          <w:rFonts w:ascii="Calibri" w:hAnsi="Calibri"/>
          <w:color w:val="000000"/>
        </w:rPr>
        <w:t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  <w:proofErr w:type="gramEnd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</w:t>
      </w:r>
      <w:proofErr w:type="spellStart"/>
      <w:r>
        <w:rPr>
          <w:rFonts w:ascii="Calibri" w:hAnsi="Calibri"/>
          <w:color w:val="000000"/>
        </w:rPr>
        <w:t>медико-психолого-педагогических</w:t>
      </w:r>
      <w:proofErr w:type="spellEnd"/>
      <w:r>
        <w:rPr>
          <w:rFonts w:ascii="Calibri" w:hAnsi="Calibri"/>
          <w:color w:val="000000"/>
        </w:rPr>
        <w:t xml:space="preserve"> комиссий.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lastRenderedPageBreak/>
        <w:t>Статья 13. Требования к одежде обучающихся государственных образовательных организаций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1. Для </w:t>
      </w:r>
      <w:proofErr w:type="gramStart"/>
      <w:r>
        <w:rPr>
          <w:rFonts w:ascii="Calibri" w:hAnsi="Calibri"/>
          <w:color w:val="000000"/>
        </w:rPr>
        <w:t>обучающихся</w:t>
      </w:r>
      <w:proofErr w:type="gramEnd"/>
      <w:r>
        <w:rPr>
          <w:rFonts w:ascii="Calibri" w:hAnsi="Calibri"/>
          <w:color w:val="000000"/>
        </w:rPr>
        <w:t xml:space="preserve">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Calibri" w:hAnsi="Calibri"/>
          <w:color w:val="000000"/>
        </w:rPr>
        <w:t>обучающимся</w:t>
      </w:r>
      <w:proofErr w:type="gramEnd"/>
      <w:r>
        <w:rPr>
          <w:rFonts w:ascii="Calibri" w:hAnsi="Calibri"/>
          <w:color w:val="000000"/>
        </w:rPr>
        <w:t xml:space="preserve">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>
        <w:rPr>
          <w:rFonts w:ascii="Calibri" w:hAnsi="Calibri"/>
          <w:color w:val="000000"/>
        </w:rPr>
        <w:t>психоактивные</w:t>
      </w:r>
      <w:proofErr w:type="spellEnd"/>
      <w:r>
        <w:rPr>
          <w:rFonts w:ascii="Calibri" w:hAnsi="Calibri"/>
          <w:color w:val="000000"/>
        </w:rPr>
        <w:t xml:space="preserve"> вещества и противоправное поведение.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2. Государственная образовательная организация вправе устанавливать следующие виды одежды </w:t>
      </w:r>
      <w:proofErr w:type="gramStart"/>
      <w:r>
        <w:rPr>
          <w:rFonts w:ascii="Calibri" w:hAnsi="Calibri"/>
          <w:color w:val="000000"/>
        </w:rPr>
        <w:t>обучающихся</w:t>
      </w:r>
      <w:proofErr w:type="gramEnd"/>
      <w:r>
        <w:rPr>
          <w:rFonts w:ascii="Calibri" w:hAnsi="Calibri"/>
          <w:color w:val="000000"/>
        </w:rPr>
        <w:t>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1) повседневная одежда;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2) парадная одежда;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3) спортивная одежда.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4. Дополнительные требования к одежде </w:t>
      </w:r>
      <w:proofErr w:type="gramStart"/>
      <w:r>
        <w:rPr>
          <w:rFonts w:ascii="Calibri" w:hAnsi="Calibri"/>
          <w:color w:val="000000"/>
        </w:rPr>
        <w:t>обучающихся</w:t>
      </w:r>
      <w:proofErr w:type="gramEnd"/>
      <w:r>
        <w:rPr>
          <w:rFonts w:ascii="Calibri" w:hAnsi="Calibri"/>
          <w:color w:val="000000"/>
        </w:rPr>
        <w:t xml:space="preserve"> и обязательность ее ношения устанавливаются локальным нормативным актом образовательной организации.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14. Прием в государственные общеобразовательные организации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2. 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</w:t>
      </w:r>
      <w:proofErr w:type="gramStart"/>
      <w:r>
        <w:rPr>
          <w:rFonts w:ascii="Calibri" w:hAnsi="Calibri"/>
          <w:color w:val="000000"/>
        </w:rPr>
        <w:t>и(</w:t>
      </w:r>
      <w:proofErr w:type="gramEnd"/>
      <w:r>
        <w:rPr>
          <w:rFonts w:ascii="Calibri" w:hAnsi="Calibri"/>
          <w:color w:val="000000"/>
        </w:rPr>
        <w:t xml:space="preserve">или) профильного обучения </w:t>
      </w:r>
      <w:r>
        <w:rPr>
          <w:rFonts w:ascii="Calibri" w:hAnsi="Calibri"/>
          <w:color w:val="000000"/>
        </w:rPr>
        <w:lastRenderedPageBreak/>
        <w:t xml:space="preserve">либо реализующие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Calibri" w:hAnsi="Calibri"/>
          <w:color w:val="000000"/>
        </w:rPr>
        <w:t>предпрофессиональными</w:t>
      </w:r>
      <w:proofErr w:type="spellEnd"/>
      <w:r>
        <w:rPr>
          <w:rFonts w:ascii="Calibri" w:hAnsi="Calibri"/>
          <w:color w:val="000000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</w:rPr>
        <w:t>Глава 3. ПЕДАГОГИЧЕСКИЕ РАБОТНИКИ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15. Меры социальной поддержки работников государственных образовательных организаций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Меры социальной поддержки работников государственных образовательных организаций регулируются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Законом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9 ноября 2011 года N 728-132 "Социальный кодекс Санкт-Петербурга".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16. Аттестация педагогических работников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В соответствии со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статьей 49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1. В соответствии со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статьей 51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Федерального закона "Об образовании в Российской Федерации" кандидат на должность руководителя государственной образовательной организац</w:t>
      </w:r>
      <w:proofErr w:type="gramStart"/>
      <w:r>
        <w:rPr>
          <w:rFonts w:ascii="Calibri" w:hAnsi="Calibri"/>
          <w:color w:val="000000"/>
        </w:rPr>
        <w:t>ии и ее</w:t>
      </w:r>
      <w:proofErr w:type="gramEnd"/>
      <w:r>
        <w:rPr>
          <w:rFonts w:ascii="Calibri" w:hAnsi="Calibri"/>
          <w:color w:val="000000"/>
        </w:rPr>
        <w:t xml:space="preserve"> руководитель проходят обязательную аттестацию.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2. Порядок и сроки проведения аттестации кандидатов на должность руководителя государственной образовательной организац</w:t>
      </w:r>
      <w:proofErr w:type="gramStart"/>
      <w:r>
        <w:rPr>
          <w:rFonts w:ascii="Calibri" w:hAnsi="Calibri"/>
          <w:color w:val="000000"/>
        </w:rPr>
        <w:t>ии и ее</w:t>
      </w:r>
      <w:proofErr w:type="gramEnd"/>
      <w:r>
        <w:rPr>
          <w:rFonts w:ascii="Calibri" w:hAnsi="Calibri"/>
          <w:color w:val="000000"/>
        </w:rPr>
        <w:t xml:space="preserve"> руководителя устанавливаются Правительством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</w:rPr>
        <w:t>Глава 4. ЗАКЛЮЧИТЕЛЬНЫЕ ПОЛОЖЕНИЯ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Статья 18. Признание </w:t>
      </w:r>
      <w:proofErr w:type="gramStart"/>
      <w:r>
        <w:rPr>
          <w:rFonts w:ascii="Calibri" w:hAnsi="Calibri"/>
          <w:color w:val="000000"/>
        </w:rPr>
        <w:t>утратившими</w:t>
      </w:r>
      <w:proofErr w:type="gramEnd"/>
      <w:r>
        <w:rPr>
          <w:rFonts w:ascii="Calibri" w:hAnsi="Calibri"/>
          <w:color w:val="000000"/>
        </w:rPr>
        <w:t xml:space="preserve"> силу отдельных законов Санкт-Петербурга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26351" w:rsidRDefault="008F6A15" w:rsidP="00F26351">
      <w:pPr>
        <w:pStyle w:val="a3"/>
        <w:shd w:val="clear" w:color="auto" w:fill="FFFFFF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 дня вступления в силу настоящего Закона Санкт-Петербурга признать утратившими силу: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30 мая 2007 года N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2)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4 июля 2007 года N 381-66 "Об общем образовании в Санкт-Петербурге";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3)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23 января 2008 года N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4)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20 февраля 2008 года N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5)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16 сентября 2009 года N 409-82 "О внесении изменений в Закон Санкт-Петербурга "Об общем образовании";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6)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статью 7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Закона Санкт-Петербурга от 16 сентября 2009 года N 411-85 "Об основах научно-технической политики Санкт-Петербурга";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7)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21 апреля 2010 года N 225-74 "О внесении изменений в Закон Санкт-Петербурга "Об общем образовании в Санкт-Петербурге";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8)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статью 1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Закона Санкт-Петербурга от 2 февраля 2011 года N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9)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статьи 1</w:t>
      </w:r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2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Закона Санкт-Петербурга от 16 февраля 2011 года N 84-31 "О внесении изменений в отдельные законы Санкт-Петербурга";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10)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1 июня 2011 года N 335-72 "О внесении изменений в Закон Санкт-Петербурга "Об общем образовании в Санкт-Петербурге";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11)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статью 33</w:t>
      </w:r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пункт 3 статьи 119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Закона Санкт-Петербурга от 9 ноября 2011 года N 728-132 "Социальный кодекс Санкт-Петербурга";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12)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21 марта 2012 года N 139-24 "О внесении изменений в Закон Санкт-Петербурга "Об общем образовании в Санкт-Петербурге";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13)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25 апреля 2012 года N 229-43 "О внесении изменений в Закон Санкт-Петербурга "Об общем образовании в Санкт-Петербурге";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lastRenderedPageBreak/>
        <w:t>14)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21 ноября 2012 года N 636-111 "О внесении изменений в Закон Санкт-Петербурга "Об общем образовании в Санкт-Петербурге".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19. Внесение изменений в отдельные законы Санкт-Петербурга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Внести в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Закон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Санкт-Петербурга от 27 декабря 1995 года N 156-27 "Об учреждении премий, стипендий, наград в Санкт-Петербурге" следующие изменения: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статье 1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слово "специальных" заменить словом "именных";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FF"/>
        </w:rPr>
        <w:t>абзаце третьем статьи 2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слово "специальная" заменить словом "именная".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Статья 20. Вступление в силу настоящего Закона Санкт-Петербурга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1. Настоящий Закон Санкт-Петербурга вступает в силу с 1 сентября 2013 года, за исключением</w:t>
      </w:r>
      <w:r>
        <w:rPr>
          <w:rStyle w:val="apple-converted-space"/>
          <w:rFonts w:ascii="Calibri" w:hAnsi="Calibri"/>
          <w:color w:val="000000"/>
        </w:rPr>
        <w:t> </w:t>
      </w:r>
      <w:hyperlink r:id="rId7" w:anchor="Par36" w:history="1">
        <w:r>
          <w:rPr>
            <w:rStyle w:val="a4"/>
            <w:rFonts w:ascii="Calibri" w:hAnsi="Calibri"/>
          </w:rPr>
          <w:t>пункта 2 статьи 4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настоящего Закона Санкт-Петербурга.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3" w:name="Par223"/>
      <w:bookmarkEnd w:id="3"/>
      <w:r>
        <w:rPr>
          <w:rFonts w:ascii="Calibri" w:hAnsi="Calibri"/>
          <w:color w:val="000000"/>
        </w:rPr>
        <w:t>2.</w:t>
      </w:r>
      <w:r>
        <w:rPr>
          <w:rStyle w:val="apple-converted-space"/>
          <w:rFonts w:ascii="Calibri" w:hAnsi="Calibri"/>
          <w:color w:val="000000"/>
        </w:rPr>
        <w:t> </w:t>
      </w:r>
      <w:hyperlink r:id="rId8" w:anchor="Par36" w:history="1">
        <w:r>
          <w:rPr>
            <w:rStyle w:val="a4"/>
            <w:rFonts w:ascii="Calibri" w:hAnsi="Calibri"/>
          </w:rPr>
          <w:t>Пункт 2 статьи 4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настоящего Закона Санкт-Петербурга вступает в силу с 1 января 2014 года.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4" w:name="Par224"/>
      <w:bookmarkEnd w:id="4"/>
      <w:r>
        <w:rPr>
          <w:rFonts w:ascii="Calibri" w:hAnsi="Calibri"/>
          <w:color w:val="000000"/>
        </w:rPr>
        <w:t>3.</w:t>
      </w:r>
      <w:r>
        <w:rPr>
          <w:rStyle w:val="apple-converted-space"/>
          <w:rFonts w:ascii="Calibri" w:hAnsi="Calibri"/>
          <w:color w:val="000000"/>
        </w:rPr>
        <w:t> </w:t>
      </w:r>
      <w:hyperlink r:id="rId9" w:anchor="Par40" w:history="1">
        <w:r>
          <w:rPr>
            <w:rStyle w:val="a4"/>
            <w:rFonts w:ascii="Calibri" w:hAnsi="Calibri"/>
          </w:rPr>
          <w:t>Пункт 3 статьи 4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настоящего Закона Санкт-Петербурга действует до 31 декабря 2013 года.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rFonts w:ascii="Calibri" w:hAnsi="Calibri"/>
          <w:color w:val="000000"/>
        </w:rPr>
        <w:t>Губернатор Санкт-Петербурга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rFonts w:ascii="Calibri" w:hAnsi="Calibri"/>
          <w:color w:val="000000"/>
        </w:rPr>
        <w:t>Г.С.Полтавченко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Санкт-Петербург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17 июля 2013 года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alibri" w:hAnsi="Calibri"/>
          <w:color w:val="000000"/>
        </w:rPr>
        <w:t>N 461-83</w:t>
      </w:r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5" w:name="_GoBack"/>
      <w:bookmarkEnd w:id="5"/>
    </w:p>
    <w:p w:rsidR="008F6A15" w:rsidRDefault="008F6A15" w:rsidP="00F2635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7565D" w:rsidRDefault="00564FD7"/>
    <w:sectPr w:rsidR="0057565D" w:rsidSect="00ED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15"/>
    <w:rsid w:val="00452327"/>
    <w:rsid w:val="00564FD7"/>
    <w:rsid w:val="00626F53"/>
    <w:rsid w:val="008F6A15"/>
    <w:rsid w:val="00B049F2"/>
    <w:rsid w:val="00CD6C71"/>
    <w:rsid w:val="00ED7B0B"/>
    <w:rsid w:val="00F26351"/>
    <w:rsid w:val="00F2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A15"/>
  </w:style>
  <w:style w:type="character" w:styleId="a4">
    <w:name w:val="Hyperlink"/>
    <w:basedOn w:val="a0"/>
    <w:uiPriority w:val="99"/>
    <w:semiHidden/>
    <w:unhideWhenUsed/>
    <w:rsid w:val="008F6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for/edu-frn.spb.ru/?url=ya-mail%3A%2F%2F2090000003332413910%2F1.2&amp;name=%D0%97%D0%B0%D0%BA%D0%BE%D0%BD%20467-83.docx&amp;c=521c349d56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for/edu-frn.spb.ru/?url=ya-mail%3A%2F%2F2090000003332413910%2F1.2&amp;name=%D0%97%D0%B0%D0%BA%D0%BE%D0%BD%20467-83.docx&amp;c=521c349d56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for/edu-frn.spb.ru/?url=ya-mail%3A%2F%2F2090000003332413910%2F1.2&amp;name=%D0%97%D0%B0%D0%BA%D0%BE%D0%BD%20467-83.docx&amp;c=521c349d56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for/edu-frn.spb.ru/?url=ya-mail%3A%2F%2F2090000003332413910%2F1.2&amp;name=%D0%97%D0%B0%D0%BA%D0%BE%D0%BD%20467-83.docx&amp;c=521c349d56d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viewer.yandex.ru/for/edu-frn.spb.ru/?url=ya-mail%3A%2F%2F2090000003332413910%2F1.2&amp;name=%D0%97%D0%B0%D0%BA%D0%BE%D0%BD%20467-83.docx&amp;c=521c349d56d2" TargetMode="External"/><Relationship Id="rId9" Type="http://schemas.openxmlformats.org/officeDocument/2006/relationships/hyperlink" Target="https://docviewer.yandex.ru/for/edu-frn.spb.ru/?url=ya-mail%3A%2F%2F2090000003332413910%2F1.2&amp;name=%D0%97%D0%B0%D0%BA%D0%BE%D0%BD%20467-83.docx&amp;c=521c349d56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Детсад35</dc:creator>
  <cp:lastModifiedBy>Детсад35</cp:lastModifiedBy>
  <cp:revision>2</cp:revision>
  <dcterms:created xsi:type="dcterms:W3CDTF">2015-09-23T13:21:00Z</dcterms:created>
  <dcterms:modified xsi:type="dcterms:W3CDTF">2015-09-23T13:21:00Z</dcterms:modified>
</cp:coreProperties>
</file>