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B8" w:rsidRDefault="00BC6B2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Рекомендация для родителей: «Игра, как возможность воспитания и всестороннего развития дошкольника».</w:t>
      </w:r>
    </w:p>
    <w:p w:rsidR="00BC6B21" w:rsidRDefault="00BC6B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Межевая Ирина Анатольевна</w:t>
      </w:r>
    </w:p>
    <w:p w:rsidR="00BC6B21" w:rsidRDefault="00BC6B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ГБДОУ № 77 Фрунзенского района г. Санкт-Петербург</w:t>
      </w:r>
    </w:p>
    <w:p w:rsidR="00BC6B21" w:rsidRDefault="00BC6B21">
      <w:pPr>
        <w:rPr>
          <w:rFonts w:ascii="Times New Roman" w:hAnsi="Times New Roman" w:cs="Times New Roman"/>
          <w:sz w:val="36"/>
          <w:szCs w:val="36"/>
        </w:rPr>
      </w:pPr>
    </w:p>
    <w:p w:rsidR="00BC6B21" w:rsidRDefault="00390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6B21">
        <w:rPr>
          <w:rFonts w:ascii="Times New Roman" w:hAnsi="Times New Roman" w:cs="Times New Roman"/>
          <w:sz w:val="28"/>
          <w:szCs w:val="28"/>
        </w:rPr>
        <w:t>«Игра – это огромное светлое нежное, через которое в духовный мир ребенка вливается живительный поток представлений и понятий об окружающем мире. Игра – это искра, зажигающая</w:t>
      </w:r>
      <w:r>
        <w:rPr>
          <w:rFonts w:ascii="Times New Roman" w:hAnsi="Times New Roman" w:cs="Times New Roman"/>
          <w:sz w:val="28"/>
          <w:szCs w:val="28"/>
        </w:rPr>
        <w:t xml:space="preserve"> огонек пытливости и любознательности».                                  В. А. Сухомлинский.</w:t>
      </w:r>
    </w:p>
    <w:p w:rsidR="003908C8" w:rsidRDefault="003908C8">
      <w:pPr>
        <w:rPr>
          <w:rFonts w:ascii="Times New Roman" w:hAnsi="Times New Roman" w:cs="Times New Roman"/>
          <w:sz w:val="28"/>
          <w:szCs w:val="28"/>
        </w:rPr>
      </w:pPr>
    </w:p>
    <w:p w:rsidR="003908C8" w:rsidRDefault="00390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настоящее время не подвергается сомнению представление о детской игре как особом средстве передачи детям общественного опыта, средстве стихийно возникшем, а затем специально культивируемом обществом.</w:t>
      </w:r>
    </w:p>
    <w:p w:rsidR="003908C8" w:rsidRDefault="00390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успешного развития игр необходимо создать ряд условий:</w:t>
      </w:r>
    </w:p>
    <w:p w:rsidR="003908C8" w:rsidRDefault="00390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Первое из них – наличие у ребенка индивидуального пространства для игры. Сделать это могут разные ширмы, как готовые, так и сделанные руками родителей</w:t>
      </w:r>
      <w:r w:rsidR="0092548C">
        <w:rPr>
          <w:rFonts w:ascii="Times New Roman" w:hAnsi="Times New Roman" w:cs="Times New Roman"/>
          <w:sz w:val="28"/>
          <w:szCs w:val="28"/>
        </w:rPr>
        <w:t>, они могут быть в виде занавеса, в виде книжки-раскладушки, гибкие, при необходимости, принимающие разные формы. Но самым любимым местом для индивидуальной игры детей оказываются картонные коробки.</w:t>
      </w:r>
    </w:p>
    <w:p w:rsidR="0092548C" w:rsidRDefault="00925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Второе необходимое условие – наличие у ребенка мелкого игрового материала. Сейчас в продаже имеются наборы мелких игрушек, объединенных одной темой («Домашние животные», «Солдатики», «Динозавры» и др.)</w:t>
      </w:r>
      <w:r w:rsidR="00224A37">
        <w:rPr>
          <w:rFonts w:ascii="Times New Roman" w:hAnsi="Times New Roman" w:cs="Times New Roman"/>
          <w:sz w:val="28"/>
          <w:szCs w:val="28"/>
        </w:rPr>
        <w:t>. Если нет возможности приобрести эти наборы, то игрушки для игры можно изготовить самим, при помощи бумаги, клея и красок. К игрушкам, изготовленными вместе с родителями, дети будут относиться с большей любовью, будут их беречь.</w:t>
      </w:r>
    </w:p>
    <w:p w:rsidR="004918AD" w:rsidRDefault="00224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И, наконец, третье, самое важное условие организации режиссерской игры –  умелое руководство развитием этой игры. Взрослые помогают детям найти интересное занятие. Задания, которые дают взрослые, могут служить толчком к режиссерской игре, они развивают и обогащают, создаваемый детьми сюжет. Часто взрослые могут быть в роли зрителя, но не пассивного, а такого, который интересуется происходящим, просит пояснить те или иные действия</w:t>
      </w:r>
      <w:r w:rsidR="004918AD">
        <w:rPr>
          <w:rFonts w:ascii="Times New Roman" w:hAnsi="Times New Roman" w:cs="Times New Roman"/>
          <w:sz w:val="28"/>
          <w:szCs w:val="28"/>
        </w:rPr>
        <w:t xml:space="preserve">, эмоционально откликается на происходящие в игре события. </w:t>
      </w:r>
      <w:r w:rsidR="004918AD">
        <w:rPr>
          <w:rFonts w:ascii="Times New Roman" w:hAnsi="Times New Roman" w:cs="Times New Roman"/>
          <w:sz w:val="28"/>
          <w:szCs w:val="28"/>
        </w:rPr>
        <w:lastRenderedPageBreak/>
        <w:t>Выполнение всех условий обеспечит успешное развитие режиссерской игры в условиях семьи.</w:t>
      </w:r>
    </w:p>
    <w:p w:rsidR="004918AD" w:rsidRDefault="00491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Каждый родитель мечтает о том, чтобы ребенок вырос умным, самостоятельным, чтобы в будущем занял достойное место в жизни общества.</w:t>
      </w:r>
    </w:p>
    <w:p w:rsidR="004918AD" w:rsidRDefault="00491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Ни к какой другой деятельности ребенок не проявляет столько интереса, сколько к игровой. Ему интересно, а значит познание и развитие происходит легко, с удовольствием. Вот в чем секрет воспитательной возможности игры. А они огромны:</w:t>
      </w:r>
    </w:p>
    <w:p w:rsidR="00B86241" w:rsidRDefault="00B86241" w:rsidP="00B862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развивают познавательные способности личности – внимание, память, восприятие, мышление, воображение, тренирует наблюдательности, ум, развивает творческие способности детей, формируют эмоционально – чувственную сферу личности ребенка.</w:t>
      </w:r>
    </w:p>
    <w:p w:rsidR="00B86241" w:rsidRDefault="00B86241" w:rsidP="00B862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Способствуют познанию ребенком самого себя. Добровольно подчиняясь правилам игры, дети учатся самодисциплине, настойчивости, выдержке – всем тем волевым качествам, без которых трудно жить и достигать поставленных целей и задач.</w:t>
      </w:r>
      <w:r w:rsidR="00921F2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921F2D" w:rsidRDefault="00921F2D" w:rsidP="00921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 имеет огромное значение в усвоении норм поведения, правил взаимоотношений, т.е. в нравственном воспитании. Это происходит особенно в сюжетных играх, в ходе которых дети усваивают различные типы взаимоотношений и некоторые нормы социального поведения. В таких играх взрослому необходимо раскрыть в ходе обсуждения качества тех людей, в которых дети изображают в своих играх. В играх развиваются и творческие способности ребенка. Такие способности проявляются в разыгрывании роли</w:t>
      </w:r>
      <w:r w:rsidR="004961BB">
        <w:rPr>
          <w:rFonts w:ascii="Times New Roman" w:hAnsi="Times New Roman" w:cs="Times New Roman"/>
          <w:sz w:val="28"/>
          <w:szCs w:val="28"/>
        </w:rPr>
        <w:t>, при моделировании нужных игрушек, костюмов.</w:t>
      </w:r>
    </w:p>
    <w:p w:rsidR="004961BB" w:rsidRPr="00921F2D" w:rsidRDefault="004961BB" w:rsidP="00921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Таким образом, в игре заложены большие потенциальные возмож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ности воспитания и всестороннего развития дошкольника.</w:t>
      </w:r>
    </w:p>
    <w:sectPr w:rsidR="004961BB" w:rsidRPr="0092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C491B"/>
    <w:multiLevelType w:val="hybridMultilevel"/>
    <w:tmpl w:val="0C741EE6"/>
    <w:lvl w:ilvl="0" w:tplc="FED280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34"/>
    <w:rsid w:val="00224A37"/>
    <w:rsid w:val="003908C8"/>
    <w:rsid w:val="00423704"/>
    <w:rsid w:val="004918AD"/>
    <w:rsid w:val="004961BB"/>
    <w:rsid w:val="00807634"/>
    <w:rsid w:val="008D16B8"/>
    <w:rsid w:val="00921F2D"/>
    <w:rsid w:val="0092548C"/>
    <w:rsid w:val="00B86241"/>
    <w:rsid w:val="00BC6B21"/>
    <w:rsid w:val="00E3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681E"/>
  <w15:chartTrackingRefBased/>
  <w15:docId w15:val="{BC573976-2A48-4B5E-AEED-6E2B8B41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6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2019-09-21T18:17:00Z</dcterms:created>
  <dcterms:modified xsi:type="dcterms:W3CDTF">2019-09-22T14:59:00Z</dcterms:modified>
</cp:coreProperties>
</file>